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BDB" w:rsidRDefault="00720BDB">
      <w:pPr>
        <w:spacing w:line="360" w:lineRule="auto"/>
        <w:ind w:left="5670" w:firstLine="851"/>
        <w:jc w:val="right"/>
        <w:rPr>
          <w:rFonts w:cs="Times New Roman"/>
        </w:rPr>
      </w:pPr>
      <w:r>
        <w:rPr>
          <w:rFonts w:cs="Times New Roman"/>
        </w:rPr>
        <w:t>Додаток 2</w:t>
      </w:r>
    </w:p>
    <w:p w:rsidR="00720BDB" w:rsidRDefault="00720BDB">
      <w:pPr>
        <w:pStyle w:val="NoSpacing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о наказу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КЗ «Науковий ліцей імені Анатолія Лигуна»    КМР </w:t>
      </w:r>
    </w:p>
    <w:p w:rsidR="00720BDB" w:rsidRDefault="00720BDB">
      <w:pPr>
        <w:pStyle w:val="NoSpacing"/>
        <w:ind w:left="5245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sz w:val="24"/>
          <w:szCs w:val="24"/>
          <w:u w:val="single"/>
          <w:lang w:val="uk-UA"/>
        </w:rPr>
        <w:t xml:space="preserve">  від 31.08.2026  № 78/од </w:t>
      </w:r>
    </w:p>
    <w:p w:rsidR="00720BDB" w:rsidRDefault="00720BDB">
      <w:pPr>
        <w:pStyle w:val="NoSpacing"/>
        <w:ind w:left="5387"/>
        <w:rPr>
          <w:rFonts w:ascii="Times New Roman" w:hAnsi="Times New Roman" w:cs="Times New Roman"/>
          <w:sz w:val="24"/>
          <w:szCs w:val="24"/>
          <w:lang w:val="uk-UA"/>
        </w:rPr>
      </w:pPr>
    </w:p>
    <w:p w:rsidR="00720BDB" w:rsidRDefault="00720BDB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План роботи групи внутрішніх експертів з вивчення та самооцінювання </w:t>
      </w:r>
    </w:p>
    <w:p w:rsidR="00720BDB" w:rsidRDefault="00720BDB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напряму  ІV «Управлінські процеси» у 2026/2027 н.р.</w:t>
      </w:r>
    </w:p>
    <w:p w:rsidR="00720BDB" w:rsidRDefault="00720BDB">
      <w:pPr>
        <w:jc w:val="center"/>
        <w:rPr>
          <w:rFonts w:cs="Times New Roman"/>
          <w:b/>
          <w:bCs/>
        </w:rPr>
      </w:pPr>
    </w:p>
    <w:p w:rsidR="00720BDB" w:rsidRDefault="00720BDB">
      <w:pPr>
        <w:jc w:val="center"/>
        <w:rPr>
          <w:rFonts w:cs="Times New Roman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3967"/>
        <w:gridCol w:w="1419"/>
        <w:gridCol w:w="1560"/>
        <w:gridCol w:w="1525"/>
      </w:tblGrid>
      <w:tr w:rsidR="00720BDB">
        <w:tc>
          <w:tcPr>
            <w:tcW w:w="817" w:type="dxa"/>
          </w:tcPr>
          <w:p w:rsidR="00720BDB" w:rsidRDefault="00720B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№з/п</w:t>
            </w:r>
          </w:p>
        </w:tc>
        <w:tc>
          <w:tcPr>
            <w:tcW w:w="1843" w:type="dxa"/>
          </w:tcPr>
          <w:p w:rsidR="00720BDB" w:rsidRDefault="00720B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Етапи </w:t>
            </w:r>
          </w:p>
        </w:tc>
        <w:tc>
          <w:tcPr>
            <w:tcW w:w="3967" w:type="dxa"/>
          </w:tcPr>
          <w:p w:rsidR="00720BDB" w:rsidRDefault="00720B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Зміст роботи</w:t>
            </w:r>
          </w:p>
        </w:tc>
        <w:tc>
          <w:tcPr>
            <w:tcW w:w="1419" w:type="dxa"/>
          </w:tcPr>
          <w:p w:rsidR="00720BDB" w:rsidRDefault="00720B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Термін</w:t>
            </w:r>
          </w:p>
        </w:tc>
        <w:tc>
          <w:tcPr>
            <w:tcW w:w="1560" w:type="dxa"/>
          </w:tcPr>
          <w:p w:rsidR="00720BDB" w:rsidRDefault="00720B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Форма </w:t>
            </w:r>
          </w:p>
          <w:p w:rsidR="00720BDB" w:rsidRDefault="00720BD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роботи</w:t>
            </w:r>
          </w:p>
        </w:tc>
        <w:tc>
          <w:tcPr>
            <w:tcW w:w="1525" w:type="dxa"/>
          </w:tcPr>
          <w:p w:rsidR="00720BDB" w:rsidRDefault="00720BD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Відповідальний</w:t>
            </w:r>
          </w:p>
        </w:tc>
      </w:tr>
      <w:tr w:rsidR="00720BDB">
        <w:trPr>
          <w:cantSplit/>
          <w:trHeight w:val="228"/>
        </w:trPr>
        <w:tc>
          <w:tcPr>
            <w:tcW w:w="817" w:type="dxa"/>
            <w:vMerge w:val="restart"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 w:val="restart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Підготовчий</w:t>
            </w: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Створення групи внутрішніх експертів з вивчення та самооцінювання напряму ІV «Управлінські процеси», розподіл обов’язків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До 15.09.2026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Співбесіда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Панченко Л.В.</w:t>
            </w:r>
          </w:p>
        </w:tc>
      </w:tr>
      <w:tr w:rsidR="00720BDB">
        <w:trPr>
          <w:cantSplit/>
          <w:trHeight w:val="2222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Ознайомлення з нормативною базою, методичними рекомендаціями, механізмом реалізації внутрішньої системи оцінювання напряму ІV «Управлінські процеси»: критеріями, індикаторами, інструментарієм.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До 25.09.2026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Круглий стіл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Панченко Л.В., члени групи  внутрішніх експертів</w:t>
            </w:r>
          </w:p>
        </w:tc>
      </w:tr>
      <w:tr w:rsidR="00720BDB">
        <w:trPr>
          <w:cantSplit/>
          <w:trHeight w:val="664"/>
        </w:trPr>
        <w:tc>
          <w:tcPr>
            <w:tcW w:w="817" w:type="dxa"/>
            <w:vMerge w:val="restart"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 w:val="restart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Діяльнісний </w:t>
            </w: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Затвердження робочого плану дій, розподіл обов’язків між членами робочої групи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До 25.09.2026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Круглий стіл</w:t>
            </w:r>
          </w:p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Панченко Л.В., члени групи  внутрішніх експертів</w:t>
            </w:r>
          </w:p>
        </w:tc>
      </w:tr>
      <w:tr w:rsidR="00720BDB">
        <w:trPr>
          <w:cantSplit/>
          <w:trHeight w:val="862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Проведення навчання з членами групи внутрішніх експертів 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до 29.09.2026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Робота в групі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Панченко Л.В.</w:t>
            </w:r>
          </w:p>
        </w:tc>
      </w:tr>
      <w:tr w:rsidR="00720BDB">
        <w:trPr>
          <w:cantSplit/>
          <w:trHeight w:val="1691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Розроблення вимог, критеріїв самооцінювання системи оцінювання здобувачів освіти, індикаторів, визначення методів отримання інформації, обговорення питань для анкетування, інтерв’ю. 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до 30.09.2026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Круглі столи, дискус-групи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Члени групи  внутрішніх експертів</w:t>
            </w:r>
          </w:p>
        </w:tc>
      </w:tr>
      <w:tr w:rsidR="00720BDB">
        <w:trPr>
          <w:cantSplit/>
          <w:trHeight w:val="2824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Вивчення стану забезпечення функціонування внутрішньої системи забезпечення якості освіти з напряму ІV «Управлінські процеси» . Збір описової та кількісної інформації, відвідування уроків, опитування, анкетування.</w:t>
            </w:r>
          </w:p>
          <w:p w:rsidR="00720BDB" w:rsidRDefault="00720BDB">
            <w:pPr>
              <w:rPr>
                <w:rFonts w:cs="Times New Roman"/>
              </w:rPr>
            </w:pPr>
          </w:p>
          <w:p w:rsidR="00720BDB" w:rsidRDefault="00720BDB">
            <w:pPr>
              <w:rPr>
                <w:rFonts w:cs="Times New Roman"/>
              </w:rPr>
            </w:pPr>
          </w:p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До 31.03.2027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Спостере ження, опитування, анкетування, відвідування уроків, проведення моніторингів, усні бесіди.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Члени групи внутрішніх експертів</w:t>
            </w:r>
          </w:p>
        </w:tc>
      </w:tr>
      <w:tr w:rsidR="00720BDB">
        <w:trPr>
          <w:cantSplit/>
          <w:trHeight w:val="267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Вивчення та оцінка відповідності:</w:t>
            </w:r>
          </w:p>
          <w:p w:rsidR="00720BDB" w:rsidRDefault="00720BDB">
            <w:pPr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 xml:space="preserve">Стратегії розвитку </w:t>
            </w:r>
          </w:p>
        </w:tc>
        <w:tc>
          <w:tcPr>
            <w:tcW w:w="1419" w:type="dxa"/>
            <w:vMerge w:val="restart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До 31.03.2027</w:t>
            </w:r>
          </w:p>
        </w:tc>
        <w:tc>
          <w:tcPr>
            <w:tcW w:w="1560" w:type="dxa"/>
            <w:vMerge w:val="restart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Робота з документами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</w:p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Ненашева М.В., Бондарчук В.С.</w:t>
            </w:r>
          </w:p>
        </w:tc>
      </w:tr>
      <w:tr w:rsidR="00720BDB">
        <w:trPr>
          <w:cantSplit/>
          <w:trHeight w:val="280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Річного плану роботи</w:t>
            </w:r>
          </w:p>
        </w:tc>
        <w:tc>
          <w:tcPr>
            <w:tcW w:w="1419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1560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Лук’янов І.В.,  Бондарчук В.С.</w:t>
            </w:r>
          </w:p>
        </w:tc>
      </w:tr>
      <w:tr w:rsidR="00720BDB">
        <w:trPr>
          <w:cantSplit/>
          <w:trHeight w:val="267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Освітньої програми</w:t>
            </w:r>
          </w:p>
        </w:tc>
        <w:tc>
          <w:tcPr>
            <w:tcW w:w="1419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1560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Святодух В.А., Бондарчук В.С.</w:t>
            </w:r>
          </w:p>
        </w:tc>
      </w:tr>
      <w:tr w:rsidR="00720BDB">
        <w:trPr>
          <w:cantSplit/>
          <w:trHeight w:val="285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Положення про ВСЗЯО</w:t>
            </w:r>
          </w:p>
        </w:tc>
        <w:tc>
          <w:tcPr>
            <w:tcW w:w="1419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1560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Крилова Ю.С., Бондарчук В.С.</w:t>
            </w:r>
          </w:p>
        </w:tc>
      </w:tr>
      <w:tr w:rsidR="00720BDB">
        <w:trPr>
          <w:cantSplit/>
          <w:trHeight w:val="562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 xml:space="preserve">рішень педагогічної ради </w:t>
            </w:r>
          </w:p>
        </w:tc>
        <w:tc>
          <w:tcPr>
            <w:tcW w:w="1419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1560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1525" w:type="dxa"/>
            <w:vMerge w:val="restart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Хріпко В.Г., Бондарчук В.С.</w:t>
            </w:r>
          </w:p>
        </w:tc>
      </w:tr>
      <w:tr w:rsidR="00720BDB">
        <w:trPr>
          <w:cantSplit/>
          <w:trHeight w:val="1627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діючому законодавству  в Науковому ліцеї відповідно до вимог Внутрішньої системи забезпечення якості освіти (ВСЗЯО) за напрямом ІV «Управлінські процеси»</w:t>
            </w:r>
          </w:p>
        </w:tc>
        <w:tc>
          <w:tcPr>
            <w:tcW w:w="1419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1560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1525" w:type="dxa"/>
            <w:vMerge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0BDB">
        <w:trPr>
          <w:cantSplit/>
          <w:trHeight w:val="565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Моніторинг виконання ст. 30 Закону України «Про освіту» (відкритість та інформаційна прозорість на офіційному сайті Наукового ліцею відповідно до вимог Внутрішньої системи забезпечення якості освіти (ВСЗЯО)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Листопад, 2026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Сайт 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Святодух В.А.,</w:t>
            </w:r>
          </w:p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Вітохіна Н.О., Каліновська І.А. </w:t>
            </w:r>
          </w:p>
        </w:tc>
      </w:tr>
      <w:tr w:rsidR="00720BDB">
        <w:trPr>
          <w:cantSplit/>
          <w:trHeight w:val="522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  <w:lang w:eastAsia="uk-UA"/>
              </w:rPr>
            </w:pPr>
            <w:r>
              <w:rPr>
                <w:rFonts w:cs="Times New Roman"/>
                <w:color w:val="000000"/>
                <w:lang w:eastAsia="uk-UA"/>
              </w:rPr>
              <w:t>Моніторинг стану підвищення кваліфікації педагогів (дотримання вимоги не менше 30 годин на рік/150 годин за 5 років), виконання планів атестації та сертифікації у рамках самооцінювання ВСЯО напрямом ІV «Управлінські процеси»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Грудень, 2026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Моніторинг 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Хріпко В.Г., Звягінцева С.В.</w:t>
            </w:r>
          </w:p>
        </w:tc>
      </w:tr>
      <w:tr w:rsidR="00720BDB">
        <w:trPr>
          <w:cantSplit/>
          <w:trHeight w:val="1600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  <w:color w:val="000000"/>
                <w:lang w:eastAsia="uk-UA"/>
              </w:rPr>
            </w:pPr>
            <w:r>
              <w:rPr>
                <w:rFonts w:cs="Times New Roman"/>
                <w:color w:val="000000"/>
                <w:lang w:eastAsia="uk-UA"/>
              </w:rPr>
              <w:t>Оцінка ефективності роботи методичних комісій, наукового товариства імені Миколи Наказного, системи наставництва та адаптації нових учителів.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Грудень, 2026 - січень, 2027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Моніторинг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Крилова Ю.С.</w:t>
            </w:r>
          </w:p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Бондарчук В.С. </w:t>
            </w:r>
          </w:p>
        </w:tc>
      </w:tr>
      <w:tr w:rsidR="00720BDB">
        <w:trPr>
          <w:cantSplit/>
          <w:trHeight w:val="1306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Оцінка стану цифрової інфраструктури, навчальних кабінетів, укриттів, санітарно-гігієнічних умов.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Січень, 2027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Огляд кабінетів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Хріпко В.Г., Нікітін В.А.</w:t>
            </w:r>
          </w:p>
        </w:tc>
      </w:tr>
      <w:tr w:rsidR="00720BDB">
        <w:trPr>
          <w:cantSplit/>
          <w:trHeight w:val="580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Перевірка ефективності алгоритмів реагування на звернення, виконання Кодексу безпечного освітнього середовища.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Лютий, 2027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Хріпко В.Г., </w:t>
            </w:r>
          </w:p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Нікітін В.А., </w:t>
            </w:r>
          </w:p>
        </w:tc>
      </w:tr>
      <w:tr w:rsidR="00720BDB">
        <w:trPr>
          <w:cantSplit/>
          <w:trHeight w:val="579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Анкетування педагогічних працівників у рамках самооцінювання ВСЯО напряму ІV «Управлінські процеси». Оцінка ефективності внутрішніх комунікацій, академічної свободи, психологічного комфорту та управлінських рішень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Березень, 2027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Кваліметрія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Самусевич І.О., Кривопіска І.І., </w:t>
            </w:r>
          </w:p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Вітохіна Н.О., Каліновська І.А.</w:t>
            </w:r>
          </w:p>
        </w:tc>
      </w:tr>
      <w:tr w:rsidR="00720BDB">
        <w:trPr>
          <w:cantSplit/>
          <w:trHeight w:val="2160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Анкетування здобувачів освіти (8–11 класи) у рамках самооцінювання ВСЯО напряму ІV «Управлінські процеси» . Оцінка рівня врахування думки учнівського самоврядування, умов навчання, безпеки та довіри до адміністрації.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Березень, 2027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Кваліметрія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Самусевич І.О., Кривопіска І.І., </w:t>
            </w:r>
          </w:p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Вітохіна Н.О., Каліновська І.А.</w:t>
            </w:r>
          </w:p>
        </w:tc>
      </w:tr>
      <w:tr w:rsidR="00720BDB">
        <w:trPr>
          <w:cantSplit/>
          <w:trHeight w:val="85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Анкетування батьків (або осіб, що їх замінюють) у рамках самооцінювання ВСЯО напряму ІV «Управлінські процеси». Оцінка прозорості діяльності закладу, достатності комунікації з адміністрацією, рівня задоволеності якістю освітніх послуг.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Березень, 2027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Кваліметрія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Самусевич І.О., Кривопіска І.І., </w:t>
            </w:r>
          </w:p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Вітохіна Н.О., Каліновська І.А.</w:t>
            </w:r>
          </w:p>
        </w:tc>
      </w:tr>
      <w:tr w:rsidR="00720BDB">
        <w:trPr>
          <w:cantSplit/>
          <w:trHeight w:val="1635"/>
        </w:trPr>
        <w:tc>
          <w:tcPr>
            <w:tcW w:w="817" w:type="dxa"/>
            <w:vMerge w:val="restart"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 w:val="restart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Узагальнення результатів</w:t>
            </w: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Узагальнення всіх зібраних матеріалів (анкет, спостережень, вивченої документації, аналітичних довідок).</w:t>
            </w:r>
          </w:p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Визначення рівня освітньої та управлінської діяльності за вимогами, критеріями та індикаторами напряму ІV «Управлінські процеси». Формулювання SWOT-аналізу управлінських процесів (сильні сторони, слабкі сторони, можливості, ризики). Підготовка проєкту висновків з конкретними рекомендаціями щодо усунення виявлених недоліків та підвищення якості управлінської діяльності. 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До 30.04.2027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Робота в групах.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Члени групи внутрішніх експертів</w:t>
            </w:r>
          </w:p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20BDB">
        <w:trPr>
          <w:cantSplit/>
          <w:trHeight w:val="829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Підготовка результатів та висновку за результатами роботи групи внутрішніх експертів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До 10.05.2027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Звіт 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Панченко Л.В.</w:t>
            </w:r>
          </w:p>
        </w:tc>
      </w:tr>
      <w:tr w:rsidR="00720BDB">
        <w:trPr>
          <w:cantSplit/>
          <w:trHeight w:val="697"/>
        </w:trPr>
        <w:tc>
          <w:tcPr>
            <w:tcW w:w="817" w:type="dxa"/>
            <w:vMerge w:val="restart"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 w:val="restart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Оприлюднен ня результатів проведення самооцінювання ефективності функціонування внутрішньої системи забезпечення якості освіти  за напрямом ІV «Управлінські процеси»</w:t>
            </w:r>
          </w:p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Визначення шляхів вдосконалення освітньої діяльності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До 25.05.2027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Круглий стіл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Члени групи внутрішніх експертів</w:t>
            </w:r>
          </w:p>
        </w:tc>
      </w:tr>
      <w:tr w:rsidR="00720BDB">
        <w:trPr>
          <w:cantSplit/>
          <w:trHeight w:val="1129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Обговорення результатів самооцінювання ефективності функціонування внутрішньої системи забезпечення якості освіти з напряму ІV «Управлінські процеси» на педагогічній раді</w:t>
            </w: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До 31.05.2027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Засідання педагогічної ради.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Педагогічний колектив</w:t>
            </w:r>
          </w:p>
        </w:tc>
      </w:tr>
      <w:tr w:rsidR="00720BDB">
        <w:trPr>
          <w:cantSplit/>
          <w:trHeight w:val="1831"/>
        </w:trPr>
        <w:tc>
          <w:tcPr>
            <w:tcW w:w="817" w:type="dxa"/>
            <w:vMerge/>
          </w:tcPr>
          <w:p w:rsidR="00720BDB" w:rsidRDefault="00720BDB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cs="Times New Roman"/>
              </w:rPr>
            </w:pPr>
          </w:p>
        </w:tc>
        <w:tc>
          <w:tcPr>
            <w:tcW w:w="1843" w:type="dxa"/>
            <w:vMerge/>
          </w:tcPr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3967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Висвітлення результатів самооцінювання ефективності функціонування внутрішньої системи забезпечення якості освіти за напрямом ІV «Управлінські процеси» на сайті Наукового ліцею</w:t>
            </w:r>
          </w:p>
          <w:p w:rsidR="00720BDB" w:rsidRDefault="00720BDB">
            <w:pPr>
              <w:rPr>
                <w:rFonts w:cs="Times New Roman"/>
              </w:rPr>
            </w:pPr>
          </w:p>
        </w:tc>
        <w:tc>
          <w:tcPr>
            <w:tcW w:w="1419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До 30.06.2027</w:t>
            </w:r>
          </w:p>
        </w:tc>
        <w:tc>
          <w:tcPr>
            <w:tcW w:w="1560" w:type="dxa"/>
          </w:tcPr>
          <w:p w:rsidR="00720BDB" w:rsidRDefault="00720BDB">
            <w:pPr>
              <w:rPr>
                <w:rFonts w:cs="Times New Roman"/>
              </w:rPr>
            </w:pPr>
            <w:r>
              <w:rPr>
                <w:rFonts w:cs="Times New Roman"/>
              </w:rPr>
              <w:t>Сайт ліцею</w:t>
            </w:r>
          </w:p>
        </w:tc>
        <w:tc>
          <w:tcPr>
            <w:tcW w:w="1525" w:type="dxa"/>
          </w:tcPr>
          <w:p w:rsidR="00720BDB" w:rsidRDefault="00720BD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Звягінцева С.В</w:t>
            </w:r>
          </w:p>
        </w:tc>
      </w:tr>
    </w:tbl>
    <w:p w:rsidR="00720BDB" w:rsidRDefault="00720BDB">
      <w:pPr>
        <w:jc w:val="center"/>
        <w:rPr>
          <w:rFonts w:cs="Times New Roman"/>
        </w:rPr>
      </w:pPr>
    </w:p>
    <w:p w:rsidR="00720BDB" w:rsidRDefault="00720BDB">
      <w:pPr>
        <w:jc w:val="center"/>
        <w:rPr>
          <w:rFonts w:cs="Times New Roman"/>
        </w:rPr>
      </w:pPr>
    </w:p>
    <w:p w:rsidR="00720BDB" w:rsidRDefault="00720BDB">
      <w:pPr>
        <w:jc w:val="center"/>
        <w:rPr>
          <w:rFonts w:cs="Times New Roman"/>
        </w:rPr>
      </w:pPr>
      <w:r>
        <w:rPr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42pt;margin-top:7.5pt;width:67.45pt;height:27.4pt;z-index:-251658240;mso-wrap-edited:f" wrapcoords="-77 0 -77 21411 21600 21411 21600 0 -77 0">
            <v:imagedata r:id="rId7" o:title="подпись-панч"/>
          </v:shape>
        </w:pict>
      </w:r>
    </w:p>
    <w:p w:rsidR="00720BDB" w:rsidRDefault="00720BDB">
      <w:pPr>
        <w:jc w:val="center"/>
        <w:rPr>
          <w:rFonts w:cs="Times New Roman"/>
        </w:rPr>
      </w:pPr>
      <w:r>
        <w:rPr>
          <w:rFonts w:cs="Times New Roman"/>
        </w:rPr>
        <w:t>Заступник директора з НВР                                                                    Л.В.Панченко</w:t>
      </w:r>
    </w:p>
    <w:p w:rsidR="00720BDB" w:rsidRDefault="00720BDB">
      <w:pPr>
        <w:jc w:val="center"/>
        <w:rPr>
          <w:rFonts w:cs="Times New Roman"/>
        </w:rPr>
      </w:pPr>
    </w:p>
    <w:sectPr w:rsidR="00720BDB" w:rsidSect="00720BDB">
      <w:pgSz w:w="11906" w:h="16838"/>
      <w:pgMar w:top="1134" w:right="424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BDB" w:rsidRDefault="00720BD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20BDB" w:rsidRDefault="00720BD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BDB" w:rsidRDefault="00720BDB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20BDB" w:rsidRDefault="00720BD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A1614"/>
    <w:multiLevelType w:val="hybridMultilevel"/>
    <w:tmpl w:val="4AE2435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0BDB"/>
    <w:rsid w:val="0072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uk-UA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Pr>
      <w:rFonts w:ascii="Calibri" w:hAnsi="Calibri" w:cs="Calibri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/>
      <w:sz w:val="24"/>
      <w:szCs w:val="24"/>
      <w:lang w:val="uk-UA" w:eastAsia="ru-RU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="Times New Roman"/>
      <w:sz w:val="24"/>
      <w:szCs w:val="24"/>
      <w:lang w:val="uk-UA" w:eastAsia="ru-RU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217</TotalTime>
  <Pages>4</Pages>
  <Words>828</Words>
  <Characters>4722</Characters>
  <Application>Microsoft Office Word</Application>
  <DocSecurity>0</DocSecurity>
  <Lines>0</Lines>
  <Paragraphs>0</Paragraphs>
  <ScaleCrop>false</ScaleCrop>
  <Company>Licey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Lana</cp:lastModifiedBy>
  <cp:revision>33</cp:revision>
  <cp:lastPrinted>2026-09-16T12:26:00Z</cp:lastPrinted>
  <dcterms:created xsi:type="dcterms:W3CDTF">2024-05-22T13:34:00Z</dcterms:created>
  <dcterms:modified xsi:type="dcterms:W3CDTF">2026-09-18T06:55:00Z</dcterms:modified>
</cp:coreProperties>
</file>