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06" w:rsidRDefault="00F47406">
      <w:pPr>
        <w:jc w:val="center"/>
        <w:rPr>
          <w:rFonts w:cs="Times New Roman"/>
          <w:b/>
          <w:bCs/>
          <w:sz w:val="22"/>
          <w:szCs w:val="22"/>
          <w:lang w:val="uk-UA"/>
        </w:rPr>
      </w:pPr>
    </w:p>
    <w:p w:rsidR="00F47406" w:rsidRDefault="00F47406">
      <w:pPr>
        <w:ind w:left="9080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22"/>
          <w:szCs w:val="22"/>
          <w:lang w:val="uk-UA"/>
        </w:rPr>
        <w:t>Додаток  1. 3</w:t>
      </w:r>
    </w:p>
    <w:p w:rsidR="00F47406" w:rsidRDefault="00F47406">
      <w:pPr>
        <w:ind w:left="9080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22"/>
          <w:szCs w:val="22"/>
          <w:lang w:val="uk-UA"/>
        </w:rPr>
        <w:t>до висновку про результати самооцінювання</w:t>
      </w:r>
    </w:p>
    <w:p w:rsidR="00F47406" w:rsidRDefault="00F47406">
      <w:pPr>
        <w:ind w:left="9080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22"/>
          <w:szCs w:val="22"/>
          <w:lang w:val="uk-UA"/>
        </w:rPr>
        <w:t>внутрішньої системи забезпечення якості освіти</w:t>
      </w:r>
    </w:p>
    <w:p w:rsidR="00F47406" w:rsidRDefault="00F47406">
      <w:pPr>
        <w:ind w:left="9080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22"/>
          <w:szCs w:val="22"/>
          <w:lang w:val="uk-UA"/>
        </w:rPr>
        <w:t>в «Науковому ліцеї імені Анатолія Лигуна»</w:t>
      </w:r>
    </w:p>
    <w:p w:rsidR="00F47406" w:rsidRDefault="00F47406">
      <w:pPr>
        <w:ind w:left="9080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22"/>
          <w:szCs w:val="22"/>
          <w:lang w:val="uk-UA"/>
        </w:rPr>
        <w:t>Кам’янської міської ради Дніпропетровської області</w:t>
      </w:r>
    </w:p>
    <w:p w:rsidR="00F47406" w:rsidRDefault="00F47406">
      <w:pPr>
        <w:ind w:left="9080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22"/>
          <w:szCs w:val="22"/>
          <w:lang w:val="uk-UA"/>
        </w:rPr>
        <w:t>2023/2024 н.р.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22"/>
          <w:szCs w:val="22"/>
          <w:lang w:val="uk-UA"/>
        </w:rPr>
        <w:t> 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FF0000"/>
          <w:sz w:val="22"/>
          <w:szCs w:val="22"/>
          <w:lang w:val="uk-UA"/>
        </w:rPr>
        <w:t> 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FF0000"/>
          <w:sz w:val="22"/>
          <w:szCs w:val="22"/>
          <w:lang w:val="uk-UA"/>
        </w:rPr>
        <w:t> 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FF0000"/>
          <w:sz w:val="22"/>
          <w:szCs w:val="22"/>
          <w:lang w:val="uk-UA"/>
        </w:rPr>
        <w:t> 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FF0000"/>
          <w:sz w:val="22"/>
          <w:szCs w:val="22"/>
          <w:lang w:val="uk-UA"/>
        </w:rPr>
        <w:t> 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FF0000"/>
          <w:sz w:val="22"/>
          <w:szCs w:val="22"/>
          <w:lang w:val="uk-UA"/>
        </w:rPr>
        <w:t> </w:t>
      </w:r>
    </w:p>
    <w:p w:rsidR="00F47406" w:rsidRDefault="00F47406">
      <w:pPr>
        <w:rPr>
          <w:rFonts w:cs="Times New Roman"/>
          <w:lang w:val="uk-UA"/>
        </w:rPr>
      </w:pP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36"/>
          <w:szCs w:val="36"/>
          <w:lang w:val="uk-UA"/>
        </w:rPr>
        <w:t>КВАЛІМЕТРІЯ 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36"/>
          <w:szCs w:val="36"/>
          <w:lang w:val="uk-UA"/>
        </w:rPr>
        <w:t>самооцінювання в КЗ «Науковий ліцей імені Анатолія Лигуна» КМР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36"/>
          <w:szCs w:val="36"/>
          <w:lang w:val="uk-UA"/>
        </w:rPr>
        <w:t>за напрямом І «Освітнє середовище закладу освіти»</w:t>
      </w:r>
    </w:p>
    <w:p w:rsidR="00F47406" w:rsidRDefault="00F47406">
      <w:pPr>
        <w:jc w:val="center"/>
        <w:rPr>
          <w:rFonts w:cs="Times New Roman"/>
          <w:lang w:val="uk-UA"/>
        </w:rPr>
      </w:pPr>
      <w:r>
        <w:rPr>
          <w:rFonts w:cs="Times New Roman"/>
          <w:b/>
          <w:bCs/>
          <w:color w:val="000000"/>
          <w:sz w:val="36"/>
          <w:szCs w:val="36"/>
          <w:lang w:val="uk-UA"/>
        </w:rPr>
        <w:t>(за результатами анкетування в 2023/2024 н.р.)</w:t>
      </w:r>
    </w:p>
    <w:p w:rsidR="00F47406" w:rsidRDefault="00F47406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br w:type="page"/>
        <w:t xml:space="preserve">Анкетування відбулося у травні 2024 року. </w:t>
      </w:r>
    </w:p>
    <w:p w:rsidR="00F47406" w:rsidRDefault="00F47406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 опитуванні взяли участь 435 респондентів: 191 учень, 221 батьківської спільноти та 23 педагогічних працівники.</w:t>
      </w:r>
    </w:p>
    <w:p w:rsidR="00F47406" w:rsidRDefault="00F47406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Для визначення рівня освітньої діяльності використовували шкалу рівня освітньої діяльності наведену у таблиці1 .</w:t>
      </w:r>
    </w:p>
    <w:p w:rsidR="00F47406" w:rsidRDefault="00F47406">
      <w:pPr>
        <w:spacing w:before="120" w:after="120"/>
        <w:ind w:left="567"/>
        <w:jc w:val="right"/>
        <w:rPr>
          <w:rFonts w:cs="Times New Roman"/>
          <w:i/>
          <w:iCs/>
          <w:lang w:val="uk-UA"/>
        </w:rPr>
      </w:pPr>
      <w:r>
        <w:rPr>
          <w:rFonts w:cs="Times New Roman"/>
          <w:i/>
          <w:iCs/>
          <w:lang w:val="uk-UA"/>
        </w:rPr>
        <w:t>Таблиця 1</w:t>
      </w:r>
    </w:p>
    <w:p w:rsidR="00F47406" w:rsidRDefault="00F47406">
      <w:pPr>
        <w:spacing w:before="120" w:after="240"/>
        <w:ind w:left="567"/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Шкала визначення рівня якості освітньої діяльності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1"/>
        <w:gridCol w:w="2720"/>
        <w:gridCol w:w="2552"/>
        <w:gridCol w:w="2693"/>
      </w:tblGrid>
      <w:tr w:rsidR="00F47406">
        <w:trPr>
          <w:jc w:val="center"/>
        </w:trPr>
        <w:tc>
          <w:tcPr>
            <w:tcW w:w="2491" w:type="dxa"/>
          </w:tcPr>
          <w:p w:rsidR="00F47406" w:rsidRDefault="00F47406">
            <w:pPr>
              <w:spacing w:after="240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1,0 </w:t>
            </w:r>
            <w:r>
              <w:rPr>
                <w:rFonts w:cs="Times New Roman"/>
                <w:lang w:val="uk-UA"/>
              </w:rPr>
              <w:sym w:font="Symbol" w:char="F02D"/>
            </w:r>
            <w:r>
              <w:rPr>
                <w:rFonts w:cs="Times New Roman"/>
                <w:lang w:val="uk-UA"/>
              </w:rPr>
              <w:t xml:space="preserve"> 1,65</w:t>
            </w:r>
          </w:p>
        </w:tc>
        <w:tc>
          <w:tcPr>
            <w:tcW w:w="2720" w:type="dxa"/>
          </w:tcPr>
          <w:p w:rsidR="00F47406" w:rsidRDefault="00F47406">
            <w:pPr>
              <w:spacing w:after="240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1,66 </w:t>
            </w:r>
            <w:r>
              <w:rPr>
                <w:rFonts w:cs="Times New Roman"/>
                <w:lang w:val="uk-UA"/>
              </w:rPr>
              <w:sym w:font="Symbol" w:char="F02D"/>
            </w:r>
            <w:r>
              <w:rPr>
                <w:rFonts w:cs="Times New Roman"/>
                <w:lang w:val="uk-UA"/>
              </w:rPr>
              <w:t xml:space="preserve"> 2,65</w:t>
            </w:r>
          </w:p>
        </w:tc>
        <w:tc>
          <w:tcPr>
            <w:tcW w:w="2552" w:type="dxa"/>
          </w:tcPr>
          <w:p w:rsidR="00F47406" w:rsidRDefault="00F47406">
            <w:pPr>
              <w:spacing w:after="240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2,66 </w:t>
            </w:r>
            <w:r>
              <w:rPr>
                <w:rFonts w:cs="Times New Roman"/>
                <w:lang w:val="uk-UA"/>
              </w:rPr>
              <w:sym w:font="Symbol" w:char="F02D"/>
            </w:r>
            <w:r>
              <w:rPr>
                <w:rFonts w:cs="Times New Roman"/>
                <w:lang w:val="uk-UA"/>
              </w:rPr>
              <w:t>3,60</w:t>
            </w:r>
          </w:p>
        </w:tc>
        <w:tc>
          <w:tcPr>
            <w:tcW w:w="2693" w:type="dxa"/>
          </w:tcPr>
          <w:p w:rsidR="00F47406" w:rsidRDefault="00F47406">
            <w:pPr>
              <w:spacing w:after="240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3,61 </w:t>
            </w:r>
            <w:r>
              <w:rPr>
                <w:rFonts w:cs="Times New Roman"/>
                <w:lang w:val="uk-UA"/>
              </w:rPr>
              <w:sym w:font="Symbol" w:char="F02D"/>
            </w:r>
            <w:r>
              <w:rPr>
                <w:rFonts w:cs="Times New Roman"/>
                <w:lang w:val="uk-UA"/>
              </w:rPr>
              <w:t xml:space="preserve"> 4,0</w:t>
            </w:r>
          </w:p>
        </w:tc>
      </w:tr>
      <w:tr w:rsidR="00F47406">
        <w:trPr>
          <w:jc w:val="center"/>
        </w:trPr>
        <w:tc>
          <w:tcPr>
            <w:tcW w:w="2491" w:type="dxa"/>
          </w:tcPr>
          <w:p w:rsidR="00F47406" w:rsidRDefault="00F47406">
            <w:pPr>
              <w:spacing w:after="240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>низький рівень</w:t>
            </w:r>
          </w:p>
        </w:tc>
        <w:tc>
          <w:tcPr>
            <w:tcW w:w="2720" w:type="dxa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рівень, що вимагає покращення</w:t>
            </w:r>
          </w:p>
        </w:tc>
        <w:tc>
          <w:tcPr>
            <w:tcW w:w="2552" w:type="dxa"/>
          </w:tcPr>
          <w:p w:rsidR="00F47406" w:rsidRDefault="00F47406">
            <w:pPr>
              <w:spacing w:after="240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>достатній рівень</w:t>
            </w:r>
          </w:p>
        </w:tc>
        <w:tc>
          <w:tcPr>
            <w:tcW w:w="2693" w:type="dxa"/>
          </w:tcPr>
          <w:p w:rsidR="00F47406" w:rsidRDefault="00F47406">
            <w:pPr>
              <w:spacing w:after="240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>високий рівень</w:t>
            </w:r>
          </w:p>
        </w:tc>
      </w:tr>
    </w:tbl>
    <w:p w:rsidR="00F47406" w:rsidRDefault="00F47406">
      <w:pPr>
        <w:ind w:right="-30"/>
        <w:jc w:val="center"/>
        <w:rPr>
          <w:rFonts w:cs="Times New Roman"/>
          <w:b/>
          <w:bCs/>
          <w:color w:val="4472C4"/>
          <w:lang w:val="uk-UA"/>
        </w:rPr>
      </w:pPr>
    </w:p>
    <w:p w:rsidR="00F47406" w:rsidRDefault="00F47406">
      <w:pPr>
        <w:ind w:right="-30"/>
        <w:jc w:val="center"/>
        <w:rPr>
          <w:rFonts w:cs="Times New Roman"/>
          <w:b/>
          <w:bCs/>
          <w:color w:val="4472C4"/>
          <w:lang w:val="uk-UA"/>
        </w:rPr>
      </w:pPr>
      <w:r>
        <w:rPr>
          <w:rFonts w:cs="Times New Roman"/>
          <w:b/>
          <w:bCs/>
          <w:color w:val="4472C4"/>
          <w:lang w:val="uk-UA"/>
        </w:rPr>
        <w:t>НАПРЯМ ОЦІНЮВАННЯ 1 «ОСВІТНЄ СЕРЕДОВИЩЕ ЗАКЛАДУ ОСВІТИ»</w:t>
      </w:r>
    </w:p>
    <w:tbl>
      <w:tblPr>
        <w:tblW w:w="150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9"/>
        <w:gridCol w:w="8579"/>
        <w:gridCol w:w="988"/>
        <w:gridCol w:w="988"/>
        <w:gridCol w:w="988"/>
        <w:gridCol w:w="984"/>
        <w:gridCol w:w="1345"/>
      </w:tblGrid>
      <w:tr w:rsidR="00F47406">
        <w:trPr>
          <w:cantSplit/>
          <w:trHeight w:val="512"/>
        </w:trPr>
        <w:tc>
          <w:tcPr>
            <w:tcW w:w="1199" w:type="dxa"/>
            <w:vMerge w:val="restart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Ідикатор</w:t>
            </w:r>
          </w:p>
        </w:tc>
        <w:tc>
          <w:tcPr>
            <w:tcW w:w="8579" w:type="dxa"/>
            <w:vMerge w:val="restart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Питання анкети</w:t>
            </w:r>
          </w:p>
        </w:tc>
        <w:tc>
          <w:tcPr>
            <w:tcW w:w="3948" w:type="dxa"/>
            <w:gridSpan w:val="4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Кількість відповідей за балами</w:t>
            </w:r>
          </w:p>
        </w:tc>
        <w:tc>
          <w:tcPr>
            <w:tcW w:w="1345" w:type="dxa"/>
            <w:vMerge w:val="restart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Рівень освітньої діяльності</w:t>
            </w:r>
          </w:p>
        </w:tc>
      </w:tr>
      <w:tr w:rsidR="00F47406">
        <w:trPr>
          <w:cantSplit/>
          <w:trHeight w:val="302"/>
        </w:trPr>
        <w:tc>
          <w:tcPr>
            <w:tcW w:w="1199" w:type="dxa"/>
            <w:vMerge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  <w:vMerge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988" w:type="dxa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4 бали</w:t>
            </w:r>
          </w:p>
        </w:tc>
        <w:tc>
          <w:tcPr>
            <w:tcW w:w="988" w:type="dxa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 бали</w:t>
            </w:r>
          </w:p>
        </w:tc>
        <w:tc>
          <w:tcPr>
            <w:tcW w:w="988" w:type="dxa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2 бали</w:t>
            </w:r>
          </w:p>
        </w:tc>
        <w:tc>
          <w:tcPr>
            <w:tcW w:w="984" w:type="dxa"/>
            <w:shd w:val="clear" w:color="auto" w:fill="E7E6E6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 бал</w:t>
            </w:r>
          </w:p>
        </w:tc>
        <w:tc>
          <w:tcPr>
            <w:tcW w:w="1345" w:type="dxa"/>
            <w:vMerge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F7CAAC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Вимога 1.1. Забезпечення комфортних і безпечни х умов праці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D9E2F3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u w:val="single"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АНКЕТУВАННЯ УЧНІВ (</w:t>
            </w:r>
            <w:r>
              <w:rPr>
                <w:rFonts w:cs="Times New Roman"/>
                <w:lang w:val="uk-UA"/>
              </w:rPr>
              <w:t>191 респондент)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 w:val="restart"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1.1.1.2.</w:t>
            </w:r>
          </w:p>
        </w:tc>
        <w:tc>
          <w:tcPr>
            <w:tcW w:w="8579" w:type="dxa"/>
          </w:tcPr>
          <w:p w:rsidR="00F47406" w:rsidRDefault="00F47406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 Як ви оціните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3,2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 облаштування території навколо ліцею: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54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2,8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чистота навчальних кабінетів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3,5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чистота туалетних кімнат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64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2,8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чистота у їдальні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86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3,3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lang w:val="uk-UA"/>
              </w:rPr>
              <w:t>чистота у спортивній залі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24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3,3</w:t>
            </w:r>
          </w:p>
        </w:tc>
      </w:tr>
      <w:tr w:rsidR="00F47406">
        <w:trPr>
          <w:trHeight w:val="16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1.1.3.1.</w:t>
            </w:r>
          </w:p>
        </w:tc>
        <w:tc>
          <w:tcPr>
            <w:tcW w:w="8579" w:type="dxa"/>
          </w:tcPr>
          <w:p w:rsidR="00F47406" w:rsidRDefault="00F47406">
            <w:pPr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6. Чи  інформують Вас учителі, керівництво школи щодо правил охорони праці, техніки безпеки під час занять, пожежної безпеки, правил поведінки під час надзвичайних ситуацій?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96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71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22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3,4</w:t>
            </w:r>
          </w:p>
        </w:tc>
      </w:tr>
      <w:tr w:rsidR="00F47406">
        <w:trPr>
          <w:trHeight w:val="330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1.1.5.2.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5. Чи є харчування, яке пропонує ліцейна їдальня, смачним та корисним?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89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55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2,7</w:t>
            </w:r>
          </w:p>
        </w:tc>
      </w:tr>
      <w:tr w:rsidR="00F47406">
        <w:trPr>
          <w:trHeight w:val="16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1.1.6.2.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21. Інформує Вас заклад про те, як безпечно користуватися Інтернетом?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126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3,5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D9E2F3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u w:val="single"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АНКЕТУВАННЯ БАТЬКІВ (</w:t>
            </w:r>
            <w:r>
              <w:rPr>
                <w:rFonts w:cs="Times New Roman"/>
                <w:lang w:val="uk-UA"/>
              </w:rPr>
              <w:t>221 респондент)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 w:val="restart"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1.1.1.2.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26. Як Ви оцінюєте освітнє середовище за 4 бальною шкалою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3,2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color w:val="202124"/>
                <w:shd w:val="clear" w:color="auto" w:fill="FFFFFF"/>
                <w:lang w:val="uk-UA"/>
              </w:rPr>
            </w:pPr>
            <w:r>
              <w:rPr>
                <w:rFonts w:cs="Times New Roman"/>
                <w:lang w:val="uk-UA"/>
              </w:rPr>
              <w:t>Облаштування території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66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104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43</w:t>
            </w:r>
          </w:p>
        </w:tc>
        <w:tc>
          <w:tcPr>
            <w:tcW w:w="984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3,0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color w:val="202124"/>
                <w:shd w:val="clear" w:color="auto" w:fill="FFFFFF"/>
                <w:lang w:val="uk-UA"/>
              </w:rPr>
            </w:pPr>
            <w:r>
              <w:rPr>
                <w:rFonts w:cs="Times New Roman"/>
                <w:lang w:val="uk-UA"/>
              </w:rPr>
              <w:t>Дизайн приміщень (вестибюлі, рекреації):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57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109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50</w:t>
            </w:r>
          </w:p>
        </w:tc>
        <w:tc>
          <w:tcPr>
            <w:tcW w:w="984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3,0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202124"/>
                <w:shd w:val="clear" w:color="auto" w:fill="FFFFFF"/>
                <w:lang w:val="uk-UA"/>
              </w:rPr>
            </w:pPr>
            <w:r>
              <w:rPr>
                <w:rFonts w:cs="Times New Roman"/>
                <w:lang w:val="uk-UA"/>
              </w:rPr>
              <w:t>чистота та облаштування навчальних кабінетів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137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75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  <w:tc>
          <w:tcPr>
            <w:tcW w:w="984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3,6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202124"/>
                <w:shd w:val="clear" w:color="auto" w:fill="FFFFFF"/>
                <w:lang w:val="uk-UA"/>
              </w:rPr>
            </w:pPr>
            <w:r>
              <w:rPr>
                <w:rFonts w:cs="Times New Roman"/>
                <w:lang w:val="uk-UA"/>
              </w:rPr>
              <w:t>чистота та облаштування туалетних кімнат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93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93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</w:t>
            </w:r>
          </w:p>
        </w:tc>
        <w:tc>
          <w:tcPr>
            <w:tcW w:w="984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3,2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202124"/>
                <w:shd w:val="clear" w:color="auto" w:fill="FFFFFF"/>
                <w:lang w:val="uk-UA"/>
              </w:rPr>
            </w:pPr>
            <w:r>
              <w:rPr>
                <w:rFonts w:cs="Times New Roman"/>
                <w:lang w:val="uk-UA"/>
              </w:rPr>
              <w:t>чистота та облаштування їдальні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115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95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984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3,5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202124"/>
                <w:shd w:val="clear" w:color="auto" w:fill="FFFFFF"/>
                <w:lang w:val="uk-UA"/>
              </w:rPr>
            </w:pPr>
            <w:r>
              <w:rPr>
                <w:rFonts w:cs="Times New Roman"/>
                <w:lang w:val="uk-UA"/>
              </w:rPr>
              <w:t>чистота та облаштування спортивної зали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98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102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20</w:t>
            </w:r>
          </w:p>
        </w:tc>
        <w:tc>
          <w:tcPr>
            <w:tcW w:w="984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3,3</w:t>
            </w:r>
          </w:p>
        </w:tc>
      </w:tr>
      <w:tr w:rsidR="00F47406">
        <w:trPr>
          <w:cantSplit/>
          <w:trHeight w:val="16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202124"/>
                <w:shd w:val="clear" w:color="auto" w:fill="FFFFFF"/>
                <w:lang w:val="uk-UA"/>
              </w:rPr>
            </w:pPr>
            <w:r>
              <w:rPr>
                <w:rFonts w:cs="Times New Roman"/>
                <w:lang w:val="uk-UA"/>
              </w:rPr>
              <w:t>температурний режим у закладі освіти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57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111</w:t>
            </w:r>
          </w:p>
        </w:tc>
        <w:tc>
          <w:tcPr>
            <w:tcW w:w="988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45</w:t>
            </w:r>
          </w:p>
        </w:tc>
        <w:tc>
          <w:tcPr>
            <w:tcW w:w="984" w:type="dxa"/>
            <w:vAlign w:val="bottom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3,0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1.1.5.2.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27. Ваша дитина харчується у закладі освіти?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109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35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49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2,9</w:t>
            </w:r>
          </w:p>
        </w:tc>
      </w:tr>
      <w:tr w:rsidR="00F47406">
        <w:trPr>
          <w:trHeight w:val="315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1.1.5.2.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28. </w:t>
            </w: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Якщо Ваша дитина харчується у ліцеї, то наскільки Ви задоволені харчуванням?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3,2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1.1.7.1.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5. У Вашої дитини виникали проблеми з адаптацією у закладі освіти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3,5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D9E2F3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u w:val="single"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АНКЕТУВАННЯ ПЕДАГОГІЧНИХ ПРАЦІВНИКІВ (</w:t>
            </w:r>
            <w:r>
              <w:rPr>
                <w:rFonts w:cs="Times New Roman"/>
                <w:lang w:val="uk-UA"/>
              </w:rPr>
              <w:t>23 респонденти)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1.1.3.1.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42. У закладі освіти проводяться навчання інструктажі з охорони праці, безпеки життєдіяльності, пожежної безпеки, правил поведінки в умовах надзвичайних ситуацій, інструктажі з домедичної допомоги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4,0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1.1.4.2.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202124"/>
                <w:shd w:val="clear" w:color="auto" w:fill="FFFFFF"/>
                <w:lang w:val="uk-UA"/>
              </w:rPr>
              <w:t>43. У закладі освіти розроблений алгоритм дій у разі нещасного випадку із учасниками освітнього процесу? Ви дотримуєтеся його?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3,9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1.1.5.2.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color w:val="202124"/>
                <w:lang w:val="uk-UA"/>
              </w:rPr>
            </w:pPr>
            <w:r>
              <w:rPr>
                <w:rFonts w:cs="Times New Roman"/>
                <w:color w:val="202124"/>
                <w:lang w:val="uk-UA"/>
              </w:rPr>
              <w:t xml:space="preserve">34. Вас задовольняють умови організації харчування у закладі?    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2,1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1.1.3.1.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30.6.  У закладі застосовуються заходи, що допомагають педагогічним працівникам адаптуватися до змін умов праці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3,6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F7CAAC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Вимога 1.2. Створення освітнього середовища вільного від будь-яких форм насильства та дискримінації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D9E2F3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u w:val="single"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АНКЕТУВАННЯ УЧНІВ (</w:t>
            </w:r>
            <w:r>
              <w:rPr>
                <w:rFonts w:cs="Times New Roman"/>
                <w:lang w:val="uk-UA"/>
              </w:rPr>
              <w:t>191 респондент)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 xml:space="preserve">1.2.2.2. 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18. У Вашому закладі освіти розроблені правила поведінки? Чи ознайомлені Ви з ними та дотримуєтеся їх?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174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3,8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9. Звідки Ви отримуєте інформацію про те, що таке булінг, інші форми насильства?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</w:tr>
      <w:tr w:rsidR="00F47406">
        <w:trPr>
          <w:cantSplit/>
          <w:trHeight w:val="231"/>
        </w:trPr>
        <w:tc>
          <w:tcPr>
            <w:tcW w:w="1199" w:type="dxa"/>
            <w:vMerge w:val="restart"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1.2.1.3.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2. Вам подобається перебувати у Науковому ліцеї?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3,4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3. Вам комфортно у Науковому ліцеї?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91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3,4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8. Чи почуваєтеся Ви у безпеці, перебуваючи в ліцеї?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129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3,6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 w:val="restart"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1.2.3.2.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10. Чи відчуваєте Ви у ліцеї булінг цькування (систематичні дії (або бездіяльність) учасників освітнього процесу, які полягають у психологічному, фізичному, економічному, сексуальному насильстві)?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31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3,8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11. Якщо Ви потерпали від булінгу цькування у ліцеї, то від кого?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0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13. Якщо Ви потерпали від випадків булінгу (цькування), чи стали його свідком, то до кого Ви зверталися за допомогою у закладі освіти?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0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D9E2F3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u w:val="single"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 xml:space="preserve">АНКЕТУВАННЯ БАТЬКІВ </w:t>
            </w:r>
            <w:r>
              <w:rPr>
                <w:rFonts w:cs="Times New Roman"/>
                <w:lang w:val="uk-UA"/>
              </w:rPr>
              <w:t>(221  респондент)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 w:val="restart"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30. Чи проводиться у закладі освіти робота з батьками щодо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3,1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попередження та зниження рівня дискримінації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61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3,1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попередження та зниження рівня насилля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106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59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3,1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 w:val="restart"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1.2.1.3.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1. У якому настрої ваша дитина, як правило, йде до Наукового ліцею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59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127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3,1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2. З чим Ви пов’язуєте небажання Вашої дитини йти до ліцею?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171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31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3,7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1.2.2.2.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34. Чи ознайомлені Ви з правилами поведінки, що прийняті у закладі та дотримуєтеся їх?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213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3,9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1.2.3.2.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32. Якщо Ви зверталися з приводу випадків булінгу, якою була реакція закладу?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198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3,8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D9E2F3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u w:val="single"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АНКЕТУВАННЯ ПЕДАГОГІЧНИХ ПРАЦІВНИКІВ (</w:t>
            </w:r>
            <w:r>
              <w:rPr>
                <w:rFonts w:cs="Times New Roman"/>
                <w:lang w:val="uk-UA"/>
              </w:rPr>
              <w:t>23 респондент</w:t>
            </w:r>
            <w:r>
              <w:rPr>
                <w:rFonts w:cs="Times New Roman"/>
                <w:b/>
                <w:bCs/>
                <w:lang w:val="uk-UA"/>
              </w:rPr>
              <w:t>)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36. Яка Ваша роль у запобіганні проявам дискримінації в закладі освіти?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1.2.1.3.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30.2. Ви задоволені освітнім середовищем та умовами праці у закладі?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16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3,7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1.2.1.4.</w:t>
            </w:r>
          </w:p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1.2.1.5.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38. У закладі освіти проводиться навчання, просвітницька робота за участі відповідних Служб органів організацій для учасників освітнього процесу з метою виявлення ознак булінгу (цькування) та запобігання його прояву?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3,8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1.2.2.1.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28. Ви задоволені мотиваційними заходами, які практикуються у закладі освіти?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3,4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1.2.3.2.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37. У закладі освіти реагують на Ваші звернення про випадки булінгу?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0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3,5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F7CAAC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 xml:space="preserve">Вимога 1.3. Формування інклюзивного, розвивального та мотивуючого до навчання освітнього простору </w:t>
            </w:r>
          </w:p>
        </w:tc>
      </w:tr>
      <w:tr w:rsidR="00F47406">
        <w:trPr>
          <w:trHeight w:val="16"/>
        </w:trPr>
        <w:tc>
          <w:tcPr>
            <w:tcW w:w="15071" w:type="dxa"/>
            <w:gridSpan w:val="7"/>
            <w:shd w:val="clear" w:color="auto" w:fill="D9E2F3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u w:val="single"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АНКЕТУВАННЯ УЧНІВ  (</w:t>
            </w:r>
            <w:r>
              <w:rPr>
                <w:rFonts w:cs="Times New Roman"/>
                <w:lang w:val="uk-UA"/>
              </w:rPr>
              <w:t>191  респондент)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 w:val="restart"/>
            <w:vAlign w:val="center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1.3.4.2.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7. Чи використовується під час навчання та позаурочних заходів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3,0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Лабораторне обладнання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44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120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17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2,3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Мультимедійне обладнання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78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41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3,1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Комп’ютерна техніка та програми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82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27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3,3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Інтернет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96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67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26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3,4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Візуалізація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89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77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26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3,4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Наочність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56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90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45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3,1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Спортивна зала, майданчик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110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60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21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3,5</w:t>
            </w:r>
          </w:p>
        </w:tc>
      </w:tr>
      <w:tr w:rsidR="00F47406">
        <w:trPr>
          <w:cantSplit/>
          <w:trHeight w:val="231"/>
        </w:trPr>
        <w:tc>
          <w:tcPr>
            <w:tcW w:w="1199" w:type="dxa"/>
            <w:vMerge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Спортивний інвентар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89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73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33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3,4</w:t>
            </w:r>
          </w:p>
        </w:tc>
      </w:tr>
      <w:tr w:rsidR="00F47406">
        <w:trPr>
          <w:trHeight w:val="231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1.3.5.1.</w:t>
            </w:r>
          </w:p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1.3.5.2.</w:t>
            </w:r>
          </w:p>
        </w:tc>
        <w:tc>
          <w:tcPr>
            <w:tcW w:w="8579" w:type="dxa"/>
          </w:tcPr>
          <w:p w:rsidR="00F47406" w:rsidRDefault="00F47406">
            <w:pPr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35. З якою метою Ви відвідуєте ліцейну бібліотеку (інформаційно ресурсний центр)?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55</w:t>
            </w:r>
          </w:p>
        </w:tc>
        <w:tc>
          <w:tcPr>
            <w:tcW w:w="988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24</w:t>
            </w:r>
          </w:p>
        </w:tc>
        <w:tc>
          <w:tcPr>
            <w:tcW w:w="984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124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2,1</w:t>
            </w:r>
          </w:p>
        </w:tc>
      </w:tr>
      <w:tr w:rsidR="00F47406">
        <w:trPr>
          <w:trHeight w:val="226"/>
        </w:trPr>
        <w:tc>
          <w:tcPr>
            <w:tcW w:w="1199" w:type="dxa"/>
          </w:tcPr>
          <w:p w:rsidR="00F47406" w:rsidRDefault="00F47406">
            <w:pPr>
              <w:rPr>
                <w:rFonts w:cs="Times New Roman"/>
                <w:b/>
                <w:bCs/>
                <w:lang w:val="uk-UA"/>
              </w:rPr>
            </w:pPr>
          </w:p>
        </w:tc>
        <w:tc>
          <w:tcPr>
            <w:tcW w:w="12527" w:type="dxa"/>
            <w:gridSpan w:val="5"/>
          </w:tcPr>
          <w:p w:rsidR="00F47406" w:rsidRDefault="00F47406">
            <w:pPr>
              <w:jc w:val="right"/>
              <w:rPr>
                <w:rFonts w:cs="Times New Roman"/>
                <w:b/>
                <w:bCs/>
                <w:i/>
                <w:iCs/>
                <w:lang w:val="uk-UA"/>
              </w:rPr>
            </w:pPr>
            <w:r>
              <w:rPr>
                <w:rFonts w:cs="Times New Roman"/>
                <w:b/>
                <w:bCs/>
                <w:i/>
                <w:iCs/>
                <w:lang w:val="uk-UA"/>
              </w:rPr>
              <w:t>Загалом за напрямом І «Освітнє середовище закладу освіти»</w:t>
            </w:r>
          </w:p>
        </w:tc>
        <w:tc>
          <w:tcPr>
            <w:tcW w:w="1345" w:type="dxa"/>
            <w:vAlign w:val="center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color w:val="FF0000"/>
                <w:lang w:val="uk-UA"/>
              </w:rPr>
            </w:pPr>
            <w:r>
              <w:rPr>
                <w:rFonts w:cs="Times New Roman"/>
                <w:b/>
                <w:bCs/>
                <w:color w:val="FF0000"/>
                <w:lang w:val="uk-UA"/>
              </w:rPr>
              <w:t>2,7</w:t>
            </w:r>
          </w:p>
        </w:tc>
      </w:tr>
    </w:tbl>
    <w:p w:rsidR="00F47406" w:rsidRDefault="00F47406">
      <w:pPr>
        <w:ind w:right="-30"/>
        <w:jc w:val="center"/>
        <w:rPr>
          <w:rFonts w:cs="Times New Roman"/>
          <w:b/>
          <w:bCs/>
          <w:color w:val="4472C4"/>
          <w:sz w:val="28"/>
          <w:szCs w:val="28"/>
          <w:lang w:val="uk-UA"/>
        </w:rPr>
      </w:pPr>
    </w:p>
    <w:tbl>
      <w:tblPr>
        <w:tblW w:w="14603" w:type="dxa"/>
        <w:tblInd w:w="-106" w:type="dxa"/>
        <w:tblLook w:val="0000" w:firstRow="0" w:lastRow="0" w:firstColumn="0" w:lastColumn="0" w:noHBand="0" w:noVBand="0"/>
      </w:tblPr>
      <w:tblGrid>
        <w:gridCol w:w="13281"/>
        <w:gridCol w:w="1322"/>
      </w:tblGrid>
      <w:tr w:rsidR="00F47406">
        <w:trPr>
          <w:trHeight w:val="271"/>
        </w:trPr>
        <w:tc>
          <w:tcPr>
            <w:tcW w:w="1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Результати </w:t>
            </w:r>
            <w:r>
              <w:rPr>
                <w:rFonts w:cs="Times New Roman"/>
                <w:b/>
                <w:bCs/>
                <w:sz w:val="22"/>
                <w:szCs w:val="22"/>
                <w:lang w:val="uk-UA" w:eastAsia="uk-UA"/>
              </w:rPr>
              <w:t>анкетування напряму І «Освітнє середовище закладу освіти»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Оцінка</w:t>
            </w:r>
          </w:p>
        </w:tc>
      </w:tr>
      <w:tr w:rsidR="00F47406">
        <w:trPr>
          <w:trHeight w:val="271"/>
        </w:trPr>
        <w:tc>
          <w:tcPr>
            <w:tcW w:w="1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7406" w:rsidRDefault="00F47406">
            <w:pPr>
              <w:rPr>
                <w:rFonts w:cs="Times New Roman"/>
                <w:b/>
                <w:bCs/>
                <w:color w:val="4472C4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b/>
                <w:bCs/>
                <w:color w:val="4472C4"/>
                <w:sz w:val="22"/>
                <w:szCs w:val="22"/>
                <w:lang w:val="uk-UA" w:eastAsia="uk-UA"/>
              </w:rPr>
              <w:t>НАПРЯМ 1 «Освітнє середовище закладу освіти»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F47406" w:rsidRDefault="00F47406">
            <w:pPr>
              <w:jc w:val="center"/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F47406">
        <w:trPr>
          <w:trHeight w:val="271"/>
        </w:trPr>
        <w:tc>
          <w:tcPr>
            <w:tcW w:w="1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7406" w:rsidRDefault="00F47406">
            <w:pPr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  <w:t>1.1. Забезпечення комфортних і безпечних умов навчання та праці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3,2</w:t>
            </w:r>
          </w:p>
        </w:tc>
      </w:tr>
      <w:tr w:rsidR="00F47406">
        <w:trPr>
          <w:trHeight w:val="271"/>
        </w:trPr>
        <w:tc>
          <w:tcPr>
            <w:tcW w:w="1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06" w:rsidRDefault="00F47406">
            <w:pPr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2,2</w:t>
            </w:r>
          </w:p>
        </w:tc>
      </w:tr>
      <w:tr w:rsidR="00F47406">
        <w:trPr>
          <w:trHeight w:val="271"/>
        </w:trPr>
        <w:tc>
          <w:tcPr>
            <w:tcW w:w="1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7406" w:rsidRDefault="00F47406">
            <w:pPr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uk-UA" w:eastAsia="uk-UA"/>
              </w:rPr>
              <w:t>1.3.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2,5</w:t>
            </w:r>
          </w:p>
        </w:tc>
      </w:tr>
      <w:tr w:rsidR="00F47406">
        <w:trPr>
          <w:trHeight w:val="271"/>
        </w:trPr>
        <w:tc>
          <w:tcPr>
            <w:tcW w:w="1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7406" w:rsidRDefault="00F47406">
            <w:pPr>
              <w:rPr>
                <w:rFonts w:cs="Times New Roman"/>
                <w:color w:val="FF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color w:val="FF0000"/>
                <w:sz w:val="22"/>
                <w:szCs w:val="22"/>
                <w:lang w:val="uk-UA" w:eastAsia="uk-UA"/>
              </w:rPr>
              <w:t>Загалом за напрямом І «Освітнє середовище закладу освіти»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7406" w:rsidRDefault="00F4740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val="uk-UA" w:eastAsia="uk-UA"/>
              </w:rPr>
              <w:t>2,7</w:t>
            </w:r>
          </w:p>
        </w:tc>
      </w:tr>
    </w:tbl>
    <w:p w:rsidR="00F47406" w:rsidRDefault="00F47406">
      <w:pPr>
        <w:jc w:val="both"/>
        <w:rPr>
          <w:rFonts w:cs="Times New Roman"/>
          <w:b/>
          <w:bCs/>
          <w:sz w:val="20"/>
          <w:szCs w:val="20"/>
          <w:lang w:val="uk-UA"/>
        </w:rPr>
      </w:pPr>
    </w:p>
    <w:p w:rsidR="00F47406" w:rsidRDefault="00F47406">
      <w:pPr>
        <w:jc w:val="both"/>
        <w:rPr>
          <w:rFonts w:cs="Times New Roman"/>
          <w:b/>
          <w:bCs/>
          <w:sz w:val="20"/>
          <w:szCs w:val="20"/>
          <w:lang w:val="uk-UA"/>
        </w:rPr>
      </w:pPr>
    </w:p>
    <w:p w:rsidR="00F47406" w:rsidRDefault="00F47406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  <w:lang w:val="uk-UA"/>
        </w:rPr>
        <w:t xml:space="preserve">                                  </w:t>
      </w:r>
      <w:r>
        <w:rPr>
          <w:rFonts w:cs="Times New Roman"/>
          <w:b/>
          <w:bCs/>
          <w:sz w:val="20"/>
          <w:szCs w:val="20"/>
        </w:rPr>
        <w:t xml:space="preserve">Заступник директора з НВР                                                                                                          </w:t>
      </w:r>
      <w:r>
        <w:rPr>
          <w:rFonts w:cs="Times New Roman"/>
          <w:b/>
          <w:bCs/>
          <w:sz w:val="20"/>
          <w:szCs w:val="20"/>
          <w:lang w:val="uk-UA"/>
        </w:rPr>
        <w:t xml:space="preserve">                                                       </w:t>
      </w:r>
      <w:r>
        <w:rPr>
          <w:rFonts w:cs="Times New Roman"/>
          <w:b/>
          <w:bCs/>
          <w:sz w:val="20"/>
          <w:szCs w:val="20"/>
        </w:rPr>
        <w:t xml:space="preserve"> Л.В. Панченко</w:t>
      </w:r>
    </w:p>
    <w:sectPr w:rsidR="00F47406" w:rsidSect="00F47406">
      <w:pgSz w:w="16840" w:h="11900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E73"/>
    <w:multiLevelType w:val="hybridMultilevel"/>
    <w:tmpl w:val="94CE3156"/>
    <w:lvl w:ilvl="0" w:tplc="D98EB37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0414F4"/>
    <w:multiLevelType w:val="hybridMultilevel"/>
    <w:tmpl w:val="A50C551A"/>
    <w:lvl w:ilvl="0" w:tplc="9728696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410721"/>
    <w:multiLevelType w:val="hybridMultilevel"/>
    <w:tmpl w:val="88FA6708"/>
    <w:lvl w:ilvl="0" w:tplc="B904777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hyphenationZone w:val="425"/>
  <w:doNotHyphenateCaps/>
  <w:drawingGridHorizontalSpacing w:val="120"/>
  <w:drawingGridVerticalSpacing w:val="381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06"/>
    <w:rsid w:val="00F4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348</TotalTime>
  <Pages>4</Pages>
  <Words>994</Words>
  <Characters>5669</Characters>
  <Application>Microsoft Office Word</Application>
  <DocSecurity>0</DocSecurity>
  <Lines>0</Lines>
  <Paragraphs>0</Paragraphs>
  <ScaleCrop>false</ScaleCrop>
  <Company>UkraineHouse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1</dc:title>
  <dc:subject/>
  <dc:creator>tcherevatencko@gmail.com</dc:creator>
  <cp:keywords/>
  <dc:description/>
  <cp:lastModifiedBy>Lana</cp:lastModifiedBy>
  <cp:revision>35</cp:revision>
  <cp:lastPrinted>2025-06-23T09:25:00Z</cp:lastPrinted>
  <dcterms:created xsi:type="dcterms:W3CDTF">2025-06-17T12:37:00Z</dcterms:created>
  <dcterms:modified xsi:type="dcterms:W3CDTF">2025-07-04T08:20:00Z</dcterms:modified>
</cp:coreProperties>
</file>